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Aqua Controller USB - Documento Maestro de Diseño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Versión: 4.7 (Edición Maestra con Diseño Detallado Integrado)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20 de junio de 2025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Preámbulo: Propósito y Legado de este Documento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representa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fuente única de verdad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el proyecto "Aqua Controller USB". Su propósito es servir como una "bóveda" de conocimiento que contiene la historia, las decisiones estratégicas, la arquitectura de hardware y software, los protocolos de comunicación y los procedimientos operativos.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Instrucciones de Uso: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Contexto Integral: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debe cargar o consultar este documento completo para que cualquier colaborador (humano o IA) tenga un contexto integral del proyecto.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Referencia Central: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Utilizar los ejemplos, reglas y scripts aquí documentados como la base para expandir, auditar o depurar el sistema.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Guía de Decisiones: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Consultar siempre las secciones de "Anti-Patrones" y "Decisiones Estratégicas" antes de proponer o implementar cambios en el núcleo del sistema.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Documento Vivo: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Este documento debe ser actualizado ante cualquier migración, descubrimiento de un bug importante, expansión de funcionalidades o cambio de paradigma en la arquitectura.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Manifiesto Fundacional: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principios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seguridad, modularidad y operación "Local-First"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son inmutables y no deben ser comprometidos.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1: Fundamentos Estratégicos del Proyecto</w:t>
      </w:r>
    </w:p>
    <w:p w:rsidR="00000000" w:rsidDel="00000000" w:rsidP="00000000" w:rsidRDefault="00000000" w:rsidRPr="00000000" w14:paraId="0000000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Génesis y Motivación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sistema surge como respuesta a la frustración con controladores comerciales (Apex, GHL) y soluciones DIY de primera generación, debido a deficiencias clave que comprometen la seguridad de un ecosistema marino:</w:t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Falta de Tolerancia a Fallos Reales: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Muchos sistemas dependen de un punto único de fallo.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Dependencia de la Nube y Apps Externas: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pérdida de conexión a internet no debe suponer la pérdida de control vital.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Limitación para Integrar Sensores y Reglas Personalizadas: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Las arquitecturas cerradas impiden la personalización.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Dificultad para Escalar o Migrar: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sistemas propietarios dificultan la expansión.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Iteraciones Iniciales y Lecciones Aprendidas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Prototipo v1 (Arduino + WiFi):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Descartado por latencias inaceptables y poca robustez.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Prototipo v2 (ESP32 + MQTT sobre WiFi):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Descartado; la red doméstica nunca es tan fiable como un bus cableado para funciones de soporte vital.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Decisión de Arquitectura Definitiva: El Enfoque Híbrido USB-First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optó por una arquitectura que prioriza la fiabilidad sobre la conveniencia inalámbrica para las funciones críticas, utilizando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bus USB CDC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como canal de comunicación principal.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Anti-Patrones Documentados y Prohibidos</w:t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Nunca lógica vital en la nube.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Nunca WiFi para funciones críticas de control.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Nunca dependencias de hardware/software cerrado.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Nunca cambios de rol por recompilación/hardcode (siempre por configuración en NVS).</w:t>
      </w:r>
    </w:p>
    <w:p w:rsidR="00000000" w:rsidDel="00000000" w:rsidP="00000000" w:rsidRDefault="00000000" w:rsidRPr="00000000" w14:paraId="0000001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1.5. Visión a Largo Plazo y Evolución Esperada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plataforma está concebida para evolucionar hacia un sistema de mantenimiento predictivo e inteligente, capaz de autoajustarse mediante IA, detectar patrones anómalos antes de que sean críticos, y reducir la intervención humana a tareas realmente necesarias. La arquitectura modular y la documentación viva garantizan que el sistema pueda expandirse, migrar o adaptarse a tecnologías futuras sin comprometer sus principios fundacionales.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2: Arquitectura General del Sistema</w:t>
      </w:r>
    </w:p>
    <w:p w:rsidR="00000000" w:rsidDel="00000000" w:rsidP="00000000" w:rsidRDefault="00000000" w:rsidRPr="00000000" w14:paraId="0000002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2.1. Topología General y Componentes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sistema Aqua Controller USB v3.0 se compone de un MASTER (Raspberry Pi 5) conectado a uno o más módulos esclavos (“paneles”) mediante un bus USB CDC. La filosofía es que el cable USB (y un hub alimentado) sean la arteria central de control.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MASTER (RPi 5):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Cerebro lógico, motor de reglas, HMI local.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PANELES (ESP32-S3):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Nodos especializados (AC, DC, IO).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ATLAS_PI (RPi Zero 2W):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Hub de sensores científicos.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garantiza que la HMI local nunca depende de la nube ni de conectividad externa para el control de funciones críticas. Todos los paneles y el MASTER priorizan el funcionamiento en modo local-first, asegurando la autonomía y resiliencia del ecosistema.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Expansión Futura: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 arquitectura contempla la posible adición de módulos AUX (paneles adicionales, simuladores, expansores de entradas/salidas), asegurando compatibilidad plug &amp; play y autoidentificación por USB.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2.2. Diagrama Físico/Lógico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(Ver Anexo 9.1 para diagrama detallado).</w:t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2.3. Estructura de Alimentación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Fuente principal Meanwell 12V 10A.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Conversores Buck 12V→5V.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Fusibles y TVS en cada panel.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Aislamiento galvánico para señales críticas.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Nota sobre Redundancia: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diseño prevé la redundancia física y lógica: cada línea de alimentación puede ser reforzada o duplicada, y los módulos están diseñados para minimizar el impacto de un fallo aislado.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2.4. Escenarios de Falla y Resiliencia de Módulos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Módulo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Escenario de Falla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Modo de Recuperación/Resiliencia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Fallo de comunicación USB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Paneles entran en SAFE MODE autónomo.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Fallo de sensor de temp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Detiene calentadores, enciende alarma local, notifica al MASTER.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Sobreconsumo o cortocircuito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Apaga todas las salidas DC, reporta error crítico.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Falla en detección de nivel/fuga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Notifica, activa alarma local y bloquea acciones relacionadas (ej. ATO).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ATLAS_PI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Fallo de lectura de 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Marca valores como inválidos, alerta al MASTER.</w:t>
            </w:r>
          </w:p>
        </w:tc>
      </w:tr>
    </w:tbl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3: Especificaciones de Hardware y Módulos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Tabla de Módulos y Funciones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MÓDULO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MCU/SOC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I/O PRINCIPAL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FUNCIONES CLAVE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RPi 5 (4GB/8GB)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USB3.0, LAN, HDMI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Motor de reglas, HMI, logging, polling, OTA.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PANEL_AC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ESP32-S3-WROOM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 relés, 2 DS18B20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 AC, temperatura, SAFE MODE térmico.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PANEL_DC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ESP32-S3-WROOM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8 MOSFET, 4 PWM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 DC, bombas, válvulas, SAFE MODE.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PANEL_IO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ESP32-S3-WROOM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16 entradas optoacopladas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Sensores nivel/fuga, pulsadores, alarmas.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ATLAS_PI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RPi Zero 2W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I2C, USB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Sensores Atlas con aislamiento galvánico.</w:t>
            </w:r>
          </w:p>
        </w:tc>
      </w:tr>
    </w:tbl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Criterios de Selección y Detalles de Componentes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Topología Eléctrica Simplificada: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Cada módulo recibe energía a través de líneas separadas protegidas por fusible y TVS. El GND de señal está aislado del GND de potencia donde aplica (especialmente para sensores Atlas y entradas optoacopladas).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Relés: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Seleccionados por capacidad (10A+), reputación industrial (ej. Omron, Songle) y soporte de ciclos de vida &gt;50k. Se usan SSR para cargas resistivas y EMR con snubber para inductivas.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MOSFET: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Elegidos por baja Rds(on) y capacidad de disipación térmica (ej. IRLZ44N), permitiendo operación continua sin sobrecalentamiento.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Fuentes: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Fuentes Meanwell seleccionadas por su robustez y MTBF (Mean Time Between Failures) comprobado.</w:t>
      </w:r>
    </w:p>
    <w:p w:rsidR="00000000" w:rsidDel="00000000" w:rsidP="00000000" w:rsidRDefault="00000000" w:rsidRPr="00000000" w14:paraId="0000006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Sensores: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DS18B20 y Atlas Scientific por su fiabilidad comprobada en ambientes marinos.</w:t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Notas sobre Expansión: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PANEL_IO está diseñado con headers I2C para expansión de E/S con MCP23017. El PANEL_DC puede ampliarse para controlar drivers LED multicanal.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4: Arquitectura de Software y Firmware</w:t>
      </w:r>
    </w:p>
    <w:p w:rsidR="00000000" w:rsidDel="00000000" w:rsidP="00000000" w:rsidRDefault="00000000" w:rsidRPr="00000000" w14:paraId="0000006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Estrategia de Firmware Universal (ESP-IDF)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utiliza un único binario de firmware para todos los paneles ESP32, basado en ESP-IDF nativo. El rol específico (AC, DC, IO) se asigna en el primer arranque vía consola serie y se almacena en la memoria NVS.</w:t>
      </w:r>
    </w:p>
    <w:p w:rsidR="00000000" w:rsidDel="00000000" w:rsidP="00000000" w:rsidRDefault="00000000" w:rsidRPr="00000000" w14:paraId="0000006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Flujo de Inicialización y Ciclo Principal del Firmware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Flujo de Inicialización de Rol: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primer arranque, si el NVS está vacío, el panel entra en modo de configuración y espera un comando de asignación de rol desde el MASTER. Una vez asignado, lo almacena en NVS y reinicia. Si el NVS se corrompe, el panel vuelve a este modo para reasignación segura.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Estructura Típica de Ciclo Principal (main loop):</w:t>
      </w:r>
    </w:p>
    <w:p w:rsidR="00000000" w:rsidDel="00000000" w:rsidP="00000000" w:rsidRDefault="00000000" w:rsidRPr="00000000" w14:paraId="00000069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Inicialización de hardware y lectura de rol desde NVS.</w:t>
      </w:r>
    </w:p>
    <w:p w:rsidR="00000000" w:rsidDel="00000000" w:rsidP="00000000" w:rsidRDefault="00000000" w:rsidRPr="00000000" w14:paraId="0000006A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Conexión al bus USB CDC y sincronización con el MASTER.</w:t>
      </w:r>
    </w:p>
    <w:p w:rsidR="00000000" w:rsidDel="00000000" w:rsidP="00000000" w:rsidRDefault="00000000" w:rsidRPr="00000000" w14:paraId="0000006B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Bucle infinito para recepción y parseo de comandos JSON.</w:t>
      </w:r>
    </w:p>
    <w:p w:rsidR="00000000" w:rsidDel="00000000" w:rsidP="00000000" w:rsidRDefault="00000000" w:rsidRPr="00000000" w14:paraId="0000006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Ejecución de lógica específica por rol (AC/DC/IO), incluyendo la lógica SAFE MODE si corresponde.</w:t>
      </w:r>
    </w:p>
    <w:p w:rsidR="00000000" w:rsidDel="00000000" w:rsidP="00000000" w:rsidRDefault="00000000" w:rsidRPr="00000000" w14:paraId="0000006D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Reporte periódico de status y manejo de eventos críticos asíncronos.</w:t>
      </w:r>
    </w:p>
    <w:p w:rsidR="00000000" w:rsidDel="00000000" w:rsidP="00000000" w:rsidRDefault="00000000" w:rsidRPr="00000000" w14:paraId="0000006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Supervisión constante del watchdog de software y verificación de la salud de los periféricos.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Estrategia de Actualización OTA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MASTER puede actualizar cualquier panel mediante el bus USB o el canal secundario WiFi, utilizando la partición OTA segura.</w:t>
      </w:r>
    </w:p>
    <w:p w:rsidR="00000000" w:rsidDel="00000000" w:rsidP="00000000" w:rsidRDefault="00000000" w:rsidRPr="00000000" w14:paraId="0000007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proceso incluye verificación de integridad del firmware (checksum) y rollback automático a la partición anterior en caso de error en el arranque.</w:t>
      </w:r>
    </w:p>
    <w:p w:rsidR="00000000" w:rsidDel="00000000" w:rsidP="00000000" w:rsidRDefault="00000000" w:rsidRPr="00000000" w14:paraId="0000007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Antes de actualizar, el sistema puede realizar un backup de la configuración crítica y los logs del panel.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5: Protocolo de Comunicación y Contrato de API</w:t>
      </w:r>
    </w:p>
    <w:p w:rsidR="00000000" w:rsidDel="00000000" w:rsidP="00000000" w:rsidRDefault="00000000" w:rsidRPr="00000000" w14:paraId="0000007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Modelo de Comunicación (Polling Híbrido)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utiliza un modelo que combina un polling de alta frecuencia (&lt;100ms) para supervisión con el envío asíncrono de eventos críticos.</w:t>
      </w:r>
    </w:p>
    <w:p w:rsidR="00000000" w:rsidDel="00000000" w:rsidP="00000000" w:rsidRDefault="00000000" w:rsidRPr="00000000" w14:paraId="0000007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Catálogo de Comandos y Respuestas JSON</w:t>
      </w:r>
    </w:p>
    <w:p w:rsidR="00000000" w:rsidDel="00000000" w:rsidP="00000000" w:rsidRDefault="00000000" w:rsidRPr="00000000" w14:paraId="0000007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Comandos Principales (MASTER → Panel):</w:t>
      </w:r>
    </w:p>
    <w:p w:rsidR="00000000" w:rsidDel="00000000" w:rsidP="00000000" w:rsidRDefault="00000000" w:rsidRPr="00000000" w14:paraId="0000007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get_status: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Solicita el estado completo del panel. Respuesta: status_response.</w:t>
      </w:r>
    </w:p>
    <w:p w:rsidR="00000000" w:rsidDel="00000000" w:rsidP="00000000" w:rsidRDefault="00000000" w:rsidRPr="00000000" w14:paraId="0000007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set_output: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Activa/desactiva un canal específico. Respuesta: ack.</w:t>
      </w:r>
    </w:p>
    <w:p w:rsidR="00000000" w:rsidDel="00000000" w:rsidP="00000000" w:rsidRDefault="00000000" w:rsidRPr="00000000" w14:paraId="0000007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update_config: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Cambia la configuración del panel.</w:t>
      </w:r>
    </w:p>
    <w:p w:rsidR="00000000" w:rsidDel="00000000" w:rsidP="00000000" w:rsidRDefault="00000000" w:rsidRPr="00000000" w14:paraId="0000007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get_telemetry: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Solicita telemetría extendida (logs, uso).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Eventos Críticos (Panel → MASTER):</w:t>
      </w:r>
    </w:p>
    <w:p w:rsidR="00000000" w:rsidDel="00000000" w:rsidP="00000000" w:rsidRDefault="00000000" w:rsidRPr="00000000" w14:paraId="0000007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event_critical: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Reporta condición de riesgo o falla (ej. fuga, sobrecalentamiento).</w:t>
      </w:r>
    </w:p>
    <w:p w:rsidR="00000000" w:rsidDel="00000000" w:rsidP="00000000" w:rsidRDefault="00000000" w:rsidRPr="00000000" w14:paraId="0000007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Error Codes y Versionado: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Todos los mensajes pueden incluir "error_code": &lt;num&gt;, "error_msg": &lt;texto&gt;, y "api_version": "1.0".</w:t>
      </w:r>
    </w:p>
    <w:p w:rsidR="00000000" w:rsidDel="00000000" w:rsidP="00000000" w:rsidRDefault="00000000" w:rsidRPr="00000000" w14:paraId="0000007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Convenciones: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Nombres de campos en snake_case. Cada panel responde con su id, type, y fw_version.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6: Lógica de Automatización (Motor de Reglas)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6.1. Arquitectura del Motor (Doble Nivel)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implementa un motor de dos niveles en el MASTER.</w:t>
      </w:r>
    </w:p>
    <w:p w:rsidR="00000000" w:rsidDel="00000000" w:rsidP="00000000" w:rsidRDefault="00000000" w:rsidRPr="00000000" w14:paraId="0000008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Nivel 1 (Motor Declarativo):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 núcleo procesa reglas definidas en un formato estructurado JSON/YAML.</w:t>
      </w:r>
    </w:p>
    <w:p w:rsidR="00000000" w:rsidDel="00000000" w:rsidP="00000000" w:rsidRDefault="00000000" w:rsidRPr="00000000" w14:paraId="0000008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Nivel 2 (DSL Natural):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Una capa de abstracción permite a usuarios avanzados escribir reglas en una sintaxis legible similar a Python.</w:t>
      </w:r>
    </w:p>
    <w:p w:rsidR="00000000" w:rsidDel="00000000" w:rsidP="00000000" w:rsidRDefault="00000000" w:rsidRPr="00000000" w14:paraId="0000008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6.2. Catálogo de Triggers, Conditions y Actions</w:t>
      </w:r>
    </w:p>
    <w:p w:rsidR="00000000" w:rsidDel="00000000" w:rsidP="00000000" w:rsidRDefault="00000000" w:rsidRPr="00000000" w14:paraId="0000008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Triggers: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sensor_threshold (ej. temp_water &lt; 24.5), on_change (cuando un valor cambia), periodic, at_time.</w:t>
      </w:r>
    </w:p>
    <w:p w:rsidR="00000000" w:rsidDel="00000000" w:rsidP="00000000" w:rsidRDefault="00000000" w:rsidRPr="00000000" w14:paraId="0000008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Conditions: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Comparaciones (==, !=, &lt;, &gt;) y operadores lógicos (AND, OR, NOT).</w:t>
      </w:r>
    </w:p>
    <w:p w:rsidR="00000000" w:rsidDel="00000000" w:rsidP="00000000" w:rsidRDefault="00000000" w:rsidRPr="00000000" w14:paraId="0000008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set_output, send_notification, log, set_timer (para acciones diferidas).</w:t>
      </w:r>
    </w:p>
    <w:p w:rsidR="00000000" w:rsidDel="00000000" w:rsidP="00000000" w:rsidRDefault="00000000" w:rsidRPr="00000000" w14:paraId="0000008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6.3. Ciclo de Vida y Gestión de Reglas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Las reglas pasan por un ciclo de edición (HMI o editor), validación de sintaxis, carga en el motor (con hot reload), ejecución y logging. Si varias reglas entran en conflicto, la prioridad se determina por orden o severidad.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7: Interfaz y Experiencia de Usuario (HMI)</w:t>
      </w:r>
    </w:p>
    <w:p w:rsidR="00000000" w:rsidDel="00000000" w:rsidP="00000000" w:rsidRDefault="00000000" w:rsidRPr="00000000" w14:paraId="0000008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7.1. Wireframes y Pantallas Clave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Dashboard General: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Vista de estado en tiempo real de todos los módulos (OK/advertencia/crítico), gráficos históricos de parámetros clave, y lista de alarmas activas.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Detalle de Módulo: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Pantalla para cada panel con estado y control manual de sus E/S, e historial de eventos.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Edición de Reglas: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Visualizador/editor de reglas con validación de sintaxis y opción de prueba en caliente.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Configuración y Backup: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Interfaz para exportar/importar reglas y configuración, y para iniciar backups manuales.</w:t>
      </w:r>
    </w:p>
    <w:p w:rsidR="00000000" w:rsidDel="00000000" w:rsidP="00000000" w:rsidRDefault="00000000" w:rsidRPr="00000000" w14:paraId="0000009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7.2. Estrategia de Alertas y Notificaciones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Niveles: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INFO, WARNING, CRITICAL.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Canales: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HMI local (siempre), y notificación push/email/WhatsApp configurable por nivel.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 Supresión: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Alertas repetidas en un corto período se agrupan para evitar la "fatiga de alarmas".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8: Persistencia de Datos y Base de Datos</w:t>
      </w:r>
    </w:p>
    <w:p w:rsidR="00000000" w:rsidDel="00000000" w:rsidP="00000000" w:rsidRDefault="00000000" w:rsidRPr="00000000" w14:paraId="0000009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8.1. Estrategia de Persistencia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 datos históricos y logs se almacenan en una base de datos SQLite3 en el MASTER, con rotación automática de logs.</w:t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8.2. Esquema de Base de Datos (SQL Simplificado)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TABLE telemetry_log (</w:t>
        <w:br w:type="textWrapping"/>
        <w:t xml:space="preserve">  id INTEGER PRIMARY KEY AUTOINCREMENT,</w:t>
        <w:br w:type="textWrapping"/>
        <w:t xml:space="preserve">  timestamp DATETIME DEFAULT CURRENT_TIMESTAMP,</w:t>
        <w:br w:type="textWrapping"/>
        <w:t xml:space="preserve">  module_id TEXT NOT NULL,</w:t>
        <w:br w:type="textWrapping"/>
        <w:t xml:space="preserve">  sensor_name TEXT NOT NULL,</w:t>
        <w:br w:type="textWrapping"/>
        <w:t xml:space="preserve">  value REAL,</w:t>
        <w:br w:type="textWrapping"/>
        <w:t xml:space="preserve">  -- Índice para búsquedas rápidas por tiempo y sensor</w:t>
        <w:br w:type="textWrapping"/>
        <w:t xml:space="preserve">  INDEX idx_telemetry_time_sensor (timestamp, sensor_name)</w:t>
        <w:br w:type="textWrapping"/>
        <w:t xml:space="preserve">);</w:t>
        <w:br w:type="textWrapping"/>
        <w:br w:type="textWrapping"/>
        <w:t xml:space="preserve">CREATE TABLE event_log (</w:t>
        <w:br w:type="textWrapping"/>
        <w:t xml:space="preserve">  id INTEGER PRIMARY KEY AUTOINCREMENT,</w:t>
        <w:br w:type="textWrapping"/>
        <w:t xml:space="preserve">  timestamp DATETIME DEFAULT CURRENT_TIMESTAMP,</w:t>
        <w:br w:type="textWrapping"/>
        <w:t xml:space="preserve">  module_id TEXT,</w:t>
        <w:br w:type="textWrapping"/>
        <w:t xml:space="preserve">  event_type TEXT,</w:t>
        <w:br w:type="textWrapping"/>
        <w:t xml:space="preserve">  description TEXT,</w:t>
        <w:br w:type="textWrapping"/>
        <w:t xml:space="preserve">  severity TEXT NOT NULL,</w:t>
        <w:br w:type="textWrapping"/>
        <w:t xml:space="preserve">  -- Índice para filtrar por severidad y tiempo</w:t>
        <w:br w:type="textWrapping"/>
        <w:t xml:space="preserve">  INDEX idx_event_severity_time (severity, timestamp)</w:t>
        <w:br w:type="textWrapping"/>
        <w:t xml:space="preserve">);</w:t>
        <w:br w:type="textWrapping"/>
        <w:br w:type="textWrapping"/>
        <w:t xml:space="preserve">CREATE TABLE module_config (</w:t>
        <w:br w:type="textWrapping"/>
        <w:t xml:space="preserve">  id INTEGER PRIMARY KEY AUTOINCREMENT,</w:t>
        <w:br w:type="textWrapping"/>
        <w:t xml:space="preserve">  module_id TEXT UNIQUE NOT NULL,</w:t>
        <w:br w:type="textWrapping"/>
        <w:t xml:space="preserve">  config_json TEXT,</w:t>
        <w:br w:type="textWrapping"/>
        <w:t xml:space="preserve">  last_update DATETIME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Capítulo 9: Anexos Técnicos</w:t>
      </w:r>
    </w:p>
    <w:p w:rsidR="00000000" w:rsidDel="00000000" w:rsidP="00000000" w:rsidRDefault="00000000" w:rsidRPr="00000000" w14:paraId="0000009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9.1. Tabla de Pinout (Ejemplo para PANEL_AC)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(Se requiere un documento detallado por cada panel)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Panel | Función | Pin GPIO | Comentarios |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:--- | :--- | :--- | :--- |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PANEL_AC | Relé Calentador | GPIO5 | Canal 1 |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PANEL_AC | Relé Luces | GPIO6 | Canal 2 |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PANEL_AC | Sensor Temp | GPIO21 | Bus 1-Wire DS18B20 |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PANEL_AC | Botón Emergencia | GPIO16 | Input, con pull-up interno |</w:t>
      </w:r>
    </w:p>
    <w:p w:rsidR="00000000" w:rsidDel="00000000" w:rsidP="00000000" w:rsidRDefault="00000000" w:rsidRPr="00000000" w14:paraId="000000A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9.2. Matriz de Alarmas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Sensor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Evento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Acción Inmediata del Sistema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Nivel Sump (Bajo)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Agua insuficiente para retorno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Apagar bomba de retorno, activar alarma WARNING.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Humedad detectada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CERRAR TODAS LAS VÁLVULAS, APAGAR BOMBAS PRINCIPALES, ALARMA CRITICAL.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Temperatura (Alta)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Sobrecalentamiento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Apagar calentadores y luces, activar enfriador (si existe), alarma WARNING.</w:t>
            </w:r>
          </w:p>
        </w:tc>
      </w:tr>
    </w:tbl>
    <w:p w:rsidR="00000000" w:rsidDel="00000000" w:rsidP="00000000" w:rsidRDefault="00000000" w:rsidRPr="00000000" w14:paraId="000000B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9.3. Procedimientos de Validación</w:t>
      </w:r>
    </w:p>
    <w:p w:rsidR="00000000" w:rsidDel="00000000" w:rsidP="00000000" w:rsidRDefault="00000000" w:rsidRPr="00000000" w14:paraId="000000B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Chequeo de voltajes y fusibles antes de energizar paneles.</w:t>
      </w:r>
    </w:p>
    <w:p w:rsidR="00000000" w:rsidDel="00000000" w:rsidP="00000000" w:rsidRDefault="00000000" w:rsidRPr="00000000" w14:paraId="000000B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Prueba de comunicación USB con WHO_ARE_YOU.</w:t>
      </w:r>
    </w:p>
    <w:p w:rsidR="00000000" w:rsidDel="00000000" w:rsidP="00000000" w:rsidRDefault="00000000" w:rsidRPr="00000000" w14:paraId="000000B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Test de SAFE MODE: desconexión del MASTER y verificación de operación autónoma.</w:t>
      </w:r>
    </w:p>
    <w:p w:rsidR="00000000" w:rsidDel="00000000" w:rsidP="00000000" w:rsidRDefault="00000000" w:rsidRPr="00000000" w14:paraId="000000B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Validación de reglas con eventos simulados.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